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Style w:val="Nessuno"/>
          <w:rFonts w:ascii="Helvetica" w:cs="Helvetica" w:hAnsi="Helvetica" w:eastAsia="Helvetica"/>
          <w:sz w:val="24"/>
          <w:szCs w:val="24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VERBALE CONSIGLIO DI INTERCLASSE   N.3</w:t>
      </w:r>
    </w:p>
    <w:p>
      <w:pPr>
        <w:pStyle w:val="Normal.0"/>
        <w:spacing w:line="360" w:lineRule="auto"/>
        <w:jc w:val="center"/>
        <w:rPr>
          <w:rStyle w:val="Nessuno"/>
          <w:rFonts w:ascii="Helvetica" w:cs="Helvetica" w:hAnsi="Helvetica" w:eastAsia="Helvetica"/>
          <w:sz w:val="24"/>
          <w:szCs w:val="24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CLASSI 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>………………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. Scuola Primaria Serroni e Nepezzano</w:t>
      </w:r>
    </w:p>
    <w:p>
      <w:pPr>
        <w:pStyle w:val="Normal.0"/>
        <w:spacing w:line="360" w:lineRule="auto"/>
        <w:rPr>
          <w:rStyle w:val="Nessuno"/>
          <w:rFonts w:ascii="Helvetica" w:cs="Helvetica" w:hAnsi="Helvetica" w:eastAsia="Helvetica"/>
          <w:sz w:val="24"/>
          <w:szCs w:val="24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Il Giorno 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20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 del mese di marzo 2018, alle ore 17.00, nella sede della scuola secondaria di I grado 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>”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Giovanni XXIII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 xml:space="preserve">” 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si riunisce il Consiglio d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Interclasse 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 delle scuole primarie Serroni e Nepezzano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 per discutere i seguenti punti all'ordine del giorno: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Style w:val="Nessuno"/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 Esito delle iniziative di recupero/potenziamento, andamento didattico-disciplinare della classe e controllo assenze.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Style w:val="Nessuno"/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Verifica della programmazione didattica di classe.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Style w:val="Nessuno"/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Prova di verifica per competenze: esami delle valutazioni conseguite e registrate nel Registro Elettronico.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Style w:val="Nessuno"/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Monitoraggio sulle uscite didattiche, viaggi d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istruzione e progetti.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Verifica PDP e PEI.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Helvetica" w:cs="Helvetica" w:hAnsi="Helvetica" w:eastAsia="Helvetica"/>
          <w:sz w:val="24"/>
          <w:szCs w:val="24"/>
          <w:rtl w:val="0"/>
          <w:lang w:val="it-IT"/>
        </w:rPr>
      </w:pPr>
      <w:r>
        <w:rPr>
          <w:rFonts w:ascii="Helvetica" w:hAnsi="Helvetica"/>
          <w:sz w:val="24"/>
          <w:szCs w:val="24"/>
          <w:rtl w:val="0"/>
          <w:lang w:val="it-IT"/>
        </w:rPr>
        <w:t>Integrazione del Consiglio con i rappresentanti dei genitori per l</w:t>
      </w:r>
      <w:r>
        <w:rPr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Fonts w:ascii="Helvetica" w:hAnsi="Helvetica"/>
          <w:sz w:val="24"/>
          <w:szCs w:val="24"/>
          <w:rtl w:val="0"/>
          <w:lang w:val="it-IT"/>
        </w:rPr>
        <w:t>esame dei punti 1, 2, 3 e 4.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sz w:val="24"/>
          <w:szCs w:val="24"/>
          <w:lang w:val="it-IT"/>
        </w:rPr>
      </w:pP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Presiede la seduta l'insegnante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. 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Svolge funzioni di segretario verbalizzante la docente ........................................................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Sono presenti le insegnanti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Risultano assenti le insegnanti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....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Constatata la validit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à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' della seduta, si trattano dettagliatamente i punti all'ordine del giorno come di seguito riportato: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Esito delle iniziative di recupero/potenziamento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 xml:space="preserve">¸ 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 xml:space="preserve">andamento didattico- disciplinare della classe e controllo assenze: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Verifica della programmazione didattica di classe: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 xml:space="preserve"> 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Prova di verifica per competenze: esami delle valutazioni conseguite e registrate nel Registro Elettronico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: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Monitoraggio sulle uscite didattiche, viaggi d</w:t>
      </w:r>
      <w:r>
        <w:rPr>
          <w:rStyle w:val="Nessuno"/>
          <w:rFonts w:ascii="Helvetica" w:hAnsi="Helvetica" w:hint="default"/>
          <w:sz w:val="24"/>
          <w:szCs w:val="24"/>
          <w:rtl w:val="0"/>
          <w:lang w:val="it-IT"/>
        </w:rPr>
        <w:t>’</w:t>
      </w: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istruzione e progetti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: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sz w:val="24"/>
          <w:szCs w:val="24"/>
          <w:rtl w:val="0"/>
          <w:lang w:val="it-IT"/>
        </w:rPr>
        <w:t>Verifica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 PDP e PEI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Alle ore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 termina l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Interclasse tecnico e il Consiglio si integra della componente dei genitori.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Per i genitori sono presenti i rappresentanti signori: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..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. per le classi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Il Segretario del consiglio d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’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interclasse riferisce quanto verbalizzato per i punti 1, 2, 3 e 4.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I docenti (o il coordinatore) contribuiscono ad esplicitare quanto verbalizzato.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I rappresentanti dei genitori esprimono le seguenti riflessioni: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…………………………………………………………………………………………………………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Prima di sciogliere la seduta, si evidenzia la necessita' di riunirsi per team separati per la/e classe/i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………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....................................................................................., i cui verbali verranno allegati al registro elettronico di classe, non si ritiene necessario procedere per team.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Ultimati i lavori, la seduta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 xml:space="preserve">è 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tolta alle ore 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.......</w:t>
      </w:r>
      <w:r>
        <w:rPr>
          <w:rStyle w:val="Nessuno"/>
          <w:rFonts w:ascii="Helvetica" w:hAnsi="Helvetica" w:hint="default"/>
          <w:color w:val="000000"/>
          <w:sz w:val="24"/>
          <w:szCs w:val="24"/>
          <w:u w:color="000000"/>
          <w:rtl w:val="0"/>
          <w:lang w:val="it-IT"/>
        </w:rPr>
        <w:t>…</w:t>
      </w: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..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>Letto, approvato e sottoscritto. Teramo,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Il segretario verbalizzante </w:t>
        <w:tab/>
        <w:tab/>
        <w:tab/>
        <w:tab/>
        <w:tab/>
        <w:tab/>
        <w:tab/>
        <w:t>Il Presidente</w:t>
      </w:r>
    </w:p>
    <w:p>
      <w:pPr>
        <w:pStyle w:val="Normal.0"/>
        <w:spacing w:after="0" w:line="360" w:lineRule="auto"/>
        <w:rPr>
          <w:rStyle w:val="Nessuno"/>
          <w:rFonts w:ascii="Helvetica" w:cs="Helvetica" w:hAnsi="Helvetica" w:eastAsia="Helvetica"/>
          <w:color w:val="000000"/>
          <w:sz w:val="24"/>
          <w:szCs w:val="24"/>
          <w:u w:color="000000"/>
        </w:rPr>
      </w:pPr>
    </w:p>
    <w:p>
      <w:pPr>
        <w:pStyle w:val="Normal.0"/>
        <w:spacing w:after="0" w:line="360" w:lineRule="auto"/>
      </w:pPr>
      <w:r>
        <w:rPr>
          <w:rStyle w:val="Nessuno"/>
          <w:rFonts w:ascii="Helvetica" w:hAnsi="Helvetica"/>
          <w:color w:val="000000"/>
          <w:sz w:val="24"/>
          <w:szCs w:val="24"/>
          <w:u w:color="000000"/>
          <w:rtl w:val="0"/>
          <w:lang w:val="it-IT"/>
        </w:rPr>
        <w:t xml:space="preserve">---------------------------------- </w:t>
        <w:tab/>
        <w:tab/>
        <w:tab/>
        <w:tab/>
        <w:tab/>
        <w:tab/>
        <w:t>----------------------------------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  <w:rPr>
      <w:lang w:val="it-IT"/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